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3C2F6" w14:textId="77777777" w:rsidR="0068630D" w:rsidRDefault="00C91B67">
      <w:pPr>
        <w:rPr>
          <w:b/>
        </w:rPr>
      </w:pPr>
      <w:r>
        <w:rPr>
          <w:b/>
          <w:noProof/>
        </w:rPr>
        <w:drawing>
          <wp:anchor distT="114300" distB="114300" distL="114300" distR="114300" simplePos="0" relativeHeight="251658240" behindDoc="0" locked="0" layoutInCell="1" hidden="0" allowOverlap="1" wp14:anchorId="149229C7" wp14:editId="465985D1">
            <wp:simplePos x="0" y="0"/>
            <wp:positionH relativeFrom="page">
              <wp:posOffset>190500</wp:posOffset>
            </wp:positionH>
            <wp:positionV relativeFrom="page">
              <wp:posOffset>152400</wp:posOffset>
            </wp:positionV>
            <wp:extent cx="2833688" cy="1033463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03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3B5B77" w14:textId="77777777" w:rsidR="0068630D" w:rsidRDefault="00C91B67">
      <w:pPr>
        <w:jc w:val="center"/>
        <w:rPr>
          <w:b/>
        </w:rPr>
      </w:pPr>
      <w:r>
        <w:rPr>
          <w:b/>
        </w:rPr>
        <w:t>Social Toolkit for Passing HR-40</w:t>
      </w:r>
    </w:p>
    <w:p w14:paraId="6030C70F" w14:textId="77777777" w:rsidR="0068630D" w:rsidRDefault="0068630D"/>
    <w:p w14:paraId="4A517AB1" w14:textId="77777777" w:rsidR="0068630D" w:rsidRDefault="00C91B67">
      <w:pPr>
        <w:rPr>
          <w:rFonts w:ascii="Lato" w:eastAsia="Lato" w:hAnsi="Lato" w:cs="Lato"/>
        </w:rPr>
      </w:pPr>
      <w:hyperlink r:id="rId6">
        <w:r>
          <w:rPr>
            <w:rFonts w:ascii="Lato" w:eastAsia="Lato" w:hAnsi="Lato" w:cs="Lato"/>
            <w:color w:val="1155CC"/>
            <w:u w:val="single"/>
          </w:rPr>
          <w:t>HR-40</w:t>
        </w:r>
      </w:hyperlink>
      <w:r>
        <w:rPr>
          <w:rFonts w:ascii="Lato" w:eastAsia="Lato" w:hAnsi="Lato" w:cs="Lato"/>
        </w:rPr>
        <w:t xml:space="preserve">, the Commission to Study and Develop Reparation Proposals for African-Americans Act, will be going to the </w:t>
      </w:r>
      <w:hyperlink r:id="rId7">
        <w:r>
          <w:rPr>
            <w:rFonts w:ascii="Lato" w:eastAsia="Lato" w:hAnsi="Lato" w:cs="Lato"/>
            <w:color w:val="1155CC"/>
            <w:u w:val="single"/>
          </w:rPr>
          <w:t>House Judiciary Committee for markup and vote on</w:t>
        </w:r>
        <w:r>
          <w:rPr>
            <w:rFonts w:ascii="Lato" w:eastAsia="Lato" w:hAnsi="Lato" w:cs="Lato"/>
            <w:color w:val="1155CC"/>
            <w:u w:val="single"/>
          </w:rPr>
          <w:t xml:space="preserve"> Wednesday, April 14</w:t>
        </w:r>
      </w:hyperlink>
      <w:r>
        <w:rPr>
          <w:rFonts w:ascii="Lato" w:eastAsia="Lato" w:hAnsi="Lato" w:cs="Lato"/>
        </w:rPr>
        <w:t xml:space="preserve"> for the first time since it was introduced in 1989 by the late Congressman John Conyers. This bill is a necessary step on the road to reparations for African Americans living under the legacy of slavery, racial terrorism, and police br</w:t>
      </w:r>
      <w:r>
        <w:rPr>
          <w:rFonts w:ascii="Lato" w:eastAsia="Lato" w:hAnsi="Lato" w:cs="Lato"/>
        </w:rPr>
        <w:t xml:space="preserve">utality in the United States. As Christians we are called to repair the breach of our past sins (Isaiah 58:12), not only by asking forgiveness, but by making repayment for what was taken in the first place. African Americans are struggling today under the </w:t>
      </w:r>
      <w:r>
        <w:rPr>
          <w:rFonts w:ascii="Lato" w:eastAsia="Lato" w:hAnsi="Lato" w:cs="Lato"/>
        </w:rPr>
        <w:t xml:space="preserve">economic weight our collective past has unjustly placed upon them and their families, just like the </w:t>
      </w:r>
      <w:proofErr w:type="spellStart"/>
      <w:r>
        <w:rPr>
          <w:rFonts w:ascii="Lato" w:eastAsia="Lato" w:hAnsi="Lato" w:cs="Lato"/>
        </w:rPr>
        <w:t>descendents</w:t>
      </w:r>
      <w:proofErr w:type="spellEnd"/>
      <w:r>
        <w:rPr>
          <w:rFonts w:ascii="Lato" w:eastAsia="Lato" w:hAnsi="Lato" w:cs="Lato"/>
        </w:rPr>
        <w:t xml:space="preserve"> of once-enslaved peoples around the world. The time for reparations is now.</w:t>
      </w:r>
    </w:p>
    <w:p w14:paraId="32DCB5E3" w14:textId="77777777" w:rsidR="0068630D" w:rsidRDefault="0068630D">
      <w:pPr>
        <w:rPr>
          <w:rFonts w:ascii="Lato" w:eastAsia="Lato" w:hAnsi="Lato" w:cs="Lato"/>
        </w:rPr>
      </w:pPr>
    </w:p>
    <w:p w14:paraId="583A9A48" w14:textId="77777777" w:rsidR="0068630D" w:rsidRDefault="00C91B67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Biblical Justifications &amp; Scholarly Articles</w:t>
      </w:r>
    </w:p>
    <w:p w14:paraId="5B3DADAC" w14:textId="77777777" w:rsidR="0068630D" w:rsidRDefault="00C91B67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Command to repair the </w:t>
      </w:r>
      <w:r>
        <w:rPr>
          <w:rFonts w:ascii="Lato" w:eastAsia="Lato" w:hAnsi="Lato" w:cs="Lato"/>
        </w:rPr>
        <w:t>breach -- Isaiah 58:12</w:t>
      </w:r>
    </w:p>
    <w:p w14:paraId="683C8071" w14:textId="77777777" w:rsidR="0068630D" w:rsidRDefault="00C91B67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God demands our acknowledgement and redress of injustice -- Genesis 4:10</w:t>
      </w:r>
    </w:p>
    <w:p w14:paraId="74184A89" w14:textId="77777777" w:rsidR="0068630D" w:rsidRDefault="00C91B67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Jesus’ mission statement is the basis for our faithful response --Luke 4:18-19</w:t>
      </w:r>
    </w:p>
    <w:p w14:paraId="62F061A7" w14:textId="77777777" w:rsidR="0068630D" w:rsidRDefault="00C91B67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Zacchaeus learns from Jesus the principal of reparatory restitution --Luke 19:8-1</w:t>
      </w:r>
      <w:r>
        <w:rPr>
          <w:rFonts w:ascii="Lato" w:eastAsia="Lato" w:hAnsi="Lato" w:cs="Lato"/>
        </w:rPr>
        <w:t xml:space="preserve">0 </w:t>
      </w:r>
    </w:p>
    <w:p w14:paraId="3ADF357C" w14:textId="77777777" w:rsidR="0068630D" w:rsidRDefault="00C91B67">
      <w:pPr>
        <w:numPr>
          <w:ilvl w:val="0"/>
          <w:numId w:val="1"/>
        </w:numPr>
        <w:rPr>
          <w:rFonts w:ascii="Lato" w:eastAsia="Lato" w:hAnsi="Lato" w:cs="Lato"/>
        </w:rPr>
      </w:pPr>
      <w:hyperlink r:id="rId8">
        <w:r>
          <w:rPr>
            <w:rFonts w:ascii="Lato" w:eastAsia="Lato" w:hAnsi="Lato" w:cs="Lato"/>
            <w:color w:val="1155CC"/>
            <w:u w:val="single"/>
          </w:rPr>
          <w:t xml:space="preserve">The Biblical Case </w:t>
        </w:r>
        <w:proofErr w:type="spellStart"/>
        <w:r>
          <w:rPr>
            <w:rFonts w:ascii="Lato" w:eastAsia="Lato" w:hAnsi="Lato" w:cs="Lato"/>
            <w:color w:val="1155CC"/>
            <w:u w:val="single"/>
          </w:rPr>
          <w:t>forReparations</w:t>
        </w:r>
        <w:proofErr w:type="spellEnd"/>
      </w:hyperlink>
      <w:r>
        <w:rPr>
          <w:rFonts w:ascii="Lato" w:eastAsia="Lato" w:hAnsi="Lato" w:cs="Lato"/>
        </w:rPr>
        <w:t xml:space="preserve"> by Rev. Dr. John Thomas</w:t>
      </w:r>
    </w:p>
    <w:p w14:paraId="2013AC84" w14:textId="77777777" w:rsidR="0068630D" w:rsidRDefault="00C91B67">
      <w:pPr>
        <w:numPr>
          <w:ilvl w:val="0"/>
          <w:numId w:val="1"/>
        </w:numPr>
        <w:rPr>
          <w:rFonts w:ascii="Lato" w:eastAsia="Lato" w:hAnsi="Lato" w:cs="Lato"/>
        </w:rPr>
      </w:pPr>
      <w:hyperlink r:id="rId9">
        <w:r>
          <w:rPr>
            <w:rFonts w:ascii="Lato" w:eastAsia="Lato" w:hAnsi="Lato" w:cs="Lato"/>
            <w:color w:val="1155CC"/>
            <w:u w:val="single"/>
          </w:rPr>
          <w:t>A Christian Call for Reparations</w:t>
        </w:r>
      </w:hyperlink>
      <w:r>
        <w:rPr>
          <w:rFonts w:ascii="Lato" w:eastAsia="Lato" w:hAnsi="Lato" w:cs="Lato"/>
        </w:rPr>
        <w:t xml:space="preserve"> by Rev. Dr. Kelly Brown Douglas</w:t>
      </w:r>
    </w:p>
    <w:p w14:paraId="2DCE0EF5" w14:textId="77777777" w:rsidR="0068630D" w:rsidRDefault="00C91B67">
      <w:pPr>
        <w:numPr>
          <w:ilvl w:val="0"/>
          <w:numId w:val="1"/>
        </w:numPr>
        <w:rPr>
          <w:rFonts w:ascii="Lato" w:eastAsia="Lato" w:hAnsi="Lato" w:cs="Lato"/>
        </w:rPr>
      </w:pPr>
      <w:hyperlink r:id="rId10">
        <w:r>
          <w:rPr>
            <w:rFonts w:ascii="Lato" w:eastAsia="Lato" w:hAnsi="Lato" w:cs="Lato"/>
            <w:color w:val="1155CC"/>
            <w:u w:val="single"/>
          </w:rPr>
          <w:t>Reparations Are Biblical</w:t>
        </w:r>
      </w:hyperlink>
      <w:r>
        <w:rPr>
          <w:rFonts w:ascii="Lato" w:eastAsia="Lato" w:hAnsi="Lato" w:cs="Lato"/>
        </w:rPr>
        <w:t xml:space="preserve"> by Rev. </w:t>
      </w:r>
      <w:proofErr w:type="spellStart"/>
      <w:r>
        <w:rPr>
          <w:rFonts w:ascii="Lato" w:eastAsia="Lato" w:hAnsi="Lato" w:cs="Lato"/>
        </w:rPr>
        <w:t>Thabiti</w:t>
      </w:r>
      <w:proofErr w:type="spellEnd"/>
      <w:r>
        <w:rPr>
          <w:rFonts w:ascii="Lato" w:eastAsia="Lato" w:hAnsi="Lato" w:cs="Lato"/>
        </w:rPr>
        <w:t xml:space="preserve"> Anyabwile</w:t>
      </w:r>
    </w:p>
    <w:p w14:paraId="5520A006" w14:textId="77777777" w:rsidR="0068630D" w:rsidRDefault="00C91B67">
      <w:pPr>
        <w:numPr>
          <w:ilvl w:val="0"/>
          <w:numId w:val="1"/>
        </w:numPr>
        <w:rPr>
          <w:rFonts w:ascii="Lato" w:eastAsia="Lato" w:hAnsi="Lato" w:cs="Lato"/>
        </w:rPr>
      </w:pPr>
      <w:hyperlink r:id="rId11">
        <w:r>
          <w:rPr>
            <w:rFonts w:ascii="Lato" w:eastAsia="Lato" w:hAnsi="Lato" w:cs="Lato"/>
            <w:color w:val="1155CC"/>
            <w:u w:val="single"/>
          </w:rPr>
          <w:t>Reparations is not only a political response, but a Christian response...</w:t>
        </w:r>
      </w:hyperlink>
      <w:r>
        <w:rPr>
          <w:rFonts w:ascii="Lato" w:eastAsia="Lato" w:hAnsi="Lato" w:cs="Lato"/>
        </w:rPr>
        <w:t xml:space="preserve"> by Rev. Dr. Kerry Day</w:t>
      </w:r>
    </w:p>
    <w:p w14:paraId="5FA7E9E8" w14:textId="77777777" w:rsidR="0068630D" w:rsidRDefault="0068630D">
      <w:pPr>
        <w:rPr>
          <w:rFonts w:ascii="Lato" w:eastAsia="Lato" w:hAnsi="Lato" w:cs="Lato"/>
        </w:rPr>
      </w:pPr>
    </w:p>
    <w:p w14:paraId="47C5606B" w14:textId="77777777" w:rsidR="0068630D" w:rsidRDefault="00C91B67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WATCH the HR40 Committee brief</w:t>
      </w:r>
      <w:r>
        <w:rPr>
          <w:rFonts w:ascii="Lato" w:eastAsia="Lato" w:hAnsi="Lato" w:cs="Lato"/>
        </w:rPr>
        <w:t xml:space="preserve">ing here: </w:t>
      </w:r>
      <w:hyperlink r:id="rId12">
        <w:r>
          <w:rPr>
            <w:rFonts w:ascii="Lato" w:eastAsia="Lato" w:hAnsi="Lato" w:cs="Lato"/>
            <w:color w:val="1155CC"/>
            <w:u w:val="single"/>
          </w:rPr>
          <w:t>https://www.youtube.com/channel/UCVvv3JRCVQAl6ovogDum4hA</w:t>
        </w:r>
      </w:hyperlink>
      <w:r>
        <w:rPr>
          <w:rFonts w:ascii="Lato" w:eastAsia="Lato" w:hAnsi="Lato" w:cs="Lato"/>
        </w:rPr>
        <w:t xml:space="preserve"> </w:t>
      </w:r>
    </w:p>
    <w:p w14:paraId="7A10BB5D" w14:textId="77777777" w:rsidR="0068630D" w:rsidRDefault="0068630D">
      <w:pPr>
        <w:rPr>
          <w:rFonts w:ascii="Lato" w:eastAsia="Lato" w:hAnsi="Lato" w:cs="Lato"/>
        </w:rPr>
      </w:pPr>
    </w:p>
    <w:p w14:paraId="6EF0DE76" w14:textId="77777777" w:rsidR="0068630D" w:rsidRDefault="00C91B67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The U.S. has a history of offering reparations to groups of people it has wronged. Read about Japanese American</w:t>
      </w:r>
      <w:r>
        <w:rPr>
          <w:rFonts w:ascii="Lato" w:eastAsia="Lato" w:hAnsi="Lato" w:cs="Lato"/>
        </w:rPr>
        <w:t xml:space="preserve">s’ support for African American reparations, based on their own experience with receiving  reparations in the </w:t>
      </w:r>
      <w:hyperlink r:id="rId13">
        <w:r>
          <w:rPr>
            <w:rFonts w:ascii="Lato" w:eastAsia="Lato" w:hAnsi="Lato" w:cs="Lato"/>
            <w:color w:val="1155CC"/>
            <w:u w:val="single"/>
          </w:rPr>
          <w:t>Civil Liberties Act of 1988</w:t>
        </w:r>
      </w:hyperlink>
      <w:r>
        <w:rPr>
          <w:rFonts w:ascii="Lato" w:eastAsia="Lato" w:hAnsi="Lato" w:cs="Lato"/>
        </w:rPr>
        <w:t xml:space="preserve"> for the WWII Japanese internment camps:</w:t>
      </w:r>
      <w:r>
        <w:rPr>
          <w:rFonts w:ascii="Lato" w:eastAsia="Lato" w:hAnsi="Lato" w:cs="Lato"/>
        </w:rPr>
        <w:t xml:space="preserve"> </w:t>
      </w:r>
      <w:hyperlink r:id="rId14">
        <w:r>
          <w:rPr>
            <w:rFonts w:ascii="Lato" w:eastAsia="Lato" w:hAnsi="Lato" w:cs="Lato"/>
            <w:color w:val="1155CC"/>
            <w:u w:val="single"/>
          </w:rPr>
          <w:t>https://ibw21.org/reparations/japanese-american-redress-and-african-american-reparations-intertwined/</w:t>
        </w:r>
      </w:hyperlink>
    </w:p>
    <w:p w14:paraId="2993427D" w14:textId="77777777" w:rsidR="0068630D" w:rsidRDefault="0068630D">
      <w:pPr>
        <w:rPr>
          <w:rFonts w:ascii="Lato" w:eastAsia="Lato" w:hAnsi="Lato" w:cs="Lato"/>
        </w:rPr>
      </w:pPr>
    </w:p>
    <w:p w14:paraId="116A855D" w14:textId="77777777" w:rsidR="0068630D" w:rsidRDefault="00C91B67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For more information about HR-4</w:t>
      </w:r>
      <w:r>
        <w:rPr>
          <w:rFonts w:ascii="Lato" w:eastAsia="Lato" w:hAnsi="Lato" w:cs="Lato"/>
        </w:rPr>
        <w:t xml:space="preserve">0, see the </w:t>
      </w:r>
      <w:hyperlink r:id="rId15">
        <w:r>
          <w:rPr>
            <w:rFonts w:ascii="Lato" w:eastAsia="Lato" w:hAnsi="Lato" w:cs="Lato"/>
            <w:color w:val="1155CC"/>
            <w:u w:val="single"/>
          </w:rPr>
          <w:t>National African American Reparations Commission’s Why We Can’t Wait campaign</w:t>
        </w:r>
      </w:hyperlink>
      <w:r>
        <w:rPr>
          <w:rFonts w:ascii="Lato" w:eastAsia="Lato" w:hAnsi="Lato" w:cs="Lato"/>
        </w:rPr>
        <w:t xml:space="preserve">. </w:t>
      </w:r>
    </w:p>
    <w:p w14:paraId="3E8AECFE" w14:textId="77777777" w:rsidR="0068630D" w:rsidRDefault="0068630D">
      <w:pPr>
        <w:rPr>
          <w:rFonts w:ascii="Lato" w:eastAsia="Lato" w:hAnsi="Lato" w:cs="Lato"/>
        </w:rPr>
      </w:pPr>
    </w:p>
    <w:p w14:paraId="72B2AC8E" w14:textId="77777777" w:rsidR="0068630D" w:rsidRDefault="00C91B67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 xml:space="preserve">Here's how you can engage leading up to tomorrow’s vote. We’ll be adding additional content on a rolling basis. </w:t>
      </w:r>
    </w:p>
    <w:p w14:paraId="4B92AD16" w14:textId="77777777" w:rsidR="0068630D" w:rsidRDefault="0068630D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b/>
        </w:rPr>
      </w:pPr>
    </w:p>
    <w:p w14:paraId="5506F53D" w14:textId="77777777" w:rsidR="0068630D" w:rsidRDefault="00C91B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</w:rPr>
      </w:pPr>
      <w:r>
        <w:rPr>
          <w:rFonts w:ascii="Lato" w:eastAsia="Lato" w:hAnsi="Lato" w:cs="Lato"/>
        </w:rPr>
        <w:lastRenderedPageBreak/>
        <w:t xml:space="preserve">Post the following to Twitter, Facebook, and Instagram with a </w:t>
      </w:r>
      <w:hyperlink r:id="rId16">
        <w:r>
          <w:rPr>
            <w:rFonts w:ascii="Lato" w:eastAsia="Lato" w:hAnsi="Lato" w:cs="Lato"/>
            <w:color w:val="1155CC"/>
            <w:u w:val="single"/>
          </w:rPr>
          <w:t>toolkit graphic</w:t>
        </w:r>
      </w:hyperlink>
      <w:r>
        <w:rPr>
          <w:rFonts w:ascii="Lato" w:eastAsia="Lato" w:hAnsi="Lato" w:cs="Lato"/>
        </w:rPr>
        <w:t xml:space="preserve">. Or check out Human Rights Watch </w:t>
      </w:r>
      <w:hyperlink r:id="rId17">
        <w:r>
          <w:rPr>
            <w:rFonts w:ascii="Lato" w:eastAsia="Lato" w:hAnsi="Lato" w:cs="Lato"/>
            <w:color w:val="1155CC"/>
            <w:u w:val="single"/>
          </w:rPr>
          <w:t>social media toolkit</w:t>
        </w:r>
      </w:hyperlink>
      <w:r>
        <w:rPr>
          <w:rFonts w:ascii="Lato" w:eastAsia="Lato" w:hAnsi="Lato" w:cs="Lato"/>
        </w:rPr>
        <w:t>.</w:t>
      </w:r>
    </w:p>
    <w:p w14:paraId="06FB139C" w14:textId="77777777" w:rsidR="0068630D" w:rsidRDefault="0068630D">
      <w:pPr>
        <w:rPr>
          <w:rFonts w:ascii="Lato" w:eastAsia="Lato" w:hAnsi="Lato" w:cs="Lato"/>
        </w:rPr>
      </w:pPr>
    </w:p>
    <w:p w14:paraId="692BF11B" w14:textId="77777777" w:rsidR="0068630D" w:rsidRDefault="00C91B67">
      <w:pPr>
        <w:numPr>
          <w:ilvl w:val="1"/>
          <w:numId w:val="6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WATCH history in t</w:t>
      </w:r>
      <w:r>
        <w:rPr>
          <w:rFonts w:ascii="Lato" w:eastAsia="Lato" w:hAnsi="Lato" w:cs="Lato"/>
        </w:rPr>
        <w:t xml:space="preserve">he making: </w:t>
      </w:r>
      <w:hyperlink r:id="rId18">
        <w:r>
          <w:rPr>
            <w:rFonts w:ascii="Lato" w:eastAsia="Lato" w:hAnsi="Lato" w:cs="Lato"/>
            <w:color w:val="1155CC"/>
            <w:u w:val="single"/>
          </w:rPr>
          <w:t>https://www.youtube.com/channel/UCVvv3JRCVQAl6ovogDum4hA</w:t>
        </w:r>
      </w:hyperlink>
      <w:r>
        <w:rPr>
          <w:rFonts w:ascii="Lato" w:eastAsia="Lato" w:hAnsi="Lato" w:cs="Lato"/>
        </w:rPr>
        <w:t xml:space="preserve">  It’s time to follow </w:t>
      </w:r>
      <w:proofErr w:type="spellStart"/>
      <w:r>
        <w:rPr>
          <w:rFonts w:ascii="Lato" w:eastAsia="Lato" w:hAnsi="Lato" w:cs="Lato"/>
        </w:rPr>
        <w:t>Zaccheus</w:t>
      </w:r>
      <w:proofErr w:type="spellEnd"/>
      <w:r>
        <w:rPr>
          <w:rFonts w:ascii="Lato" w:eastAsia="Lato" w:hAnsi="Lato" w:cs="Lato"/>
        </w:rPr>
        <w:t>’ example (Luke 19:8-10) - @JudiciaryDems #PassHR40 now. #WeCantWait #ReparationsNo</w:t>
      </w:r>
      <w:r>
        <w:rPr>
          <w:rFonts w:ascii="Lato" w:eastAsia="Lato" w:hAnsi="Lato" w:cs="Lato"/>
        </w:rPr>
        <w:t>w</w:t>
      </w:r>
    </w:p>
    <w:p w14:paraId="55CD83CE" w14:textId="77777777" w:rsidR="0068630D" w:rsidRDefault="0068630D">
      <w:pPr>
        <w:ind w:left="1440"/>
        <w:rPr>
          <w:rFonts w:ascii="Lato" w:eastAsia="Lato" w:hAnsi="Lato" w:cs="Lato"/>
        </w:rPr>
      </w:pPr>
    </w:p>
    <w:p w14:paraId="48465E5C" w14:textId="77777777" w:rsidR="0068630D" w:rsidRDefault="00C91B67">
      <w:pPr>
        <w:numPr>
          <w:ilvl w:val="1"/>
          <w:numId w:val="6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Happening TODAY: The US Congress will bring REPARATIONS bill H.R. 40 to a committee vote for the FIRST TIME EVER!  Like </w:t>
      </w:r>
      <w:proofErr w:type="spellStart"/>
      <w:r>
        <w:rPr>
          <w:rFonts w:ascii="Lato" w:eastAsia="Lato" w:hAnsi="Lato" w:cs="Lato"/>
        </w:rPr>
        <w:t>Zaccheus</w:t>
      </w:r>
      <w:proofErr w:type="spellEnd"/>
      <w:r>
        <w:rPr>
          <w:rFonts w:ascii="Lato" w:eastAsia="Lato" w:hAnsi="Lato" w:cs="Lato"/>
        </w:rPr>
        <w:t>, it’s time for the US to give reparation for what we’ve stolen from our African American brothers and sisters. (Luke 19:8-10</w:t>
      </w:r>
      <w:r>
        <w:rPr>
          <w:rFonts w:ascii="Lato" w:eastAsia="Lato" w:hAnsi="Lato" w:cs="Lato"/>
        </w:rPr>
        <w:t>) @JudiciaryDems #PassHR40 now. #WeCantWait #ReparationsNow</w:t>
      </w:r>
    </w:p>
    <w:p w14:paraId="4E9ED82C" w14:textId="77777777" w:rsidR="0068630D" w:rsidRDefault="0068630D">
      <w:pPr>
        <w:ind w:left="1440"/>
        <w:rPr>
          <w:rFonts w:ascii="Lato" w:eastAsia="Lato" w:hAnsi="Lato" w:cs="Lato"/>
        </w:rPr>
      </w:pPr>
    </w:p>
    <w:p w14:paraId="3ED7E747" w14:textId="77777777" w:rsidR="0068630D" w:rsidRDefault="00C91B67">
      <w:pPr>
        <w:numPr>
          <w:ilvl w:val="1"/>
          <w:numId w:val="6"/>
        </w:numPr>
        <w:rPr>
          <w:rFonts w:ascii="Lato" w:eastAsia="Lato" w:hAnsi="Lato" w:cs="Lato"/>
        </w:rPr>
      </w:pPr>
      <w:proofErr w:type="spellStart"/>
      <w:r>
        <w:rPr>
          <w:rFonts w:ascii="Lato" w:eastAsia="Lato" w:hAnsi="Lato" w:cs="Lato"/>
        </w:rPr>
        <w:t>Zaccheus</w:t>
      </w:r>
      <w:proofErr w:type="spellEnd"/>
      <w:r>
        <w:rPr>
          <w:rFonts w:ascii="Lato" w:eastAsia="Lato" w:hAnsi="Lato" w:cs="Lato"/>
        </w:rPr>
        <w:t xml:space="preserve"> knew that reparations were necessary. (Luke 19:8-10) It’s past time we did what’s right. On this historic day, we call on @JudiciaryDems to pass #HR40 now. #WeCantWait #ReparationsNow</w:t>
      </w:r>
    </w:p>
    <w:p w14:paraId="7BD059B8" w14:textId="77777777" w:rsidR="0068630D" w:rsidRDefault="0068630D">
      <w:pPr>
        <w:ind w:left="1440"/>
        <w:rPr>
          <w:rFonts w:ascii="Lato" w:eastAsia="Lato" w:hAnsi="Lato" w:cs="Lato"/>
        </w:rPr>
      </w:pPr>
    </w:p>
    <w:p w14:paraId="030EDA43" w14:textId="77777777" w:rsidR="0068630D" w:rsidRDefault="00C91B67">
      <w:pPr>
        <w:numPr>
          <w:ilvl w:val="1"/>
          <w:numId w:val="6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A</w:t>
      </w:r>
      <w:r>
        <w:rPr>
          <w:rFonts w:ascii="Lato" w:eastAsia="Lato" w:hAnsi="Lato" w:cs="Lato"/>
        </w:rPr>
        <w:t>s people of faith, we proclaim that the US cannot wait another day to “repair the breach” of slavery and racism. (Isaiah 58:12) On this historic day, we call on @JudiciaryDems to pass #HR40 now. #WeCantWait #ReparationsNow</w:t>
      </w:r>
    </w:p>
    <w:p w14:paraId="6BD7FDE6" w14:textId="77777777" w:rsidR="0068630D" w:rsidRDefault="0068630D">
      <w:pPr>
        <w:ind w:left="1440"/>
        <w:rPr>
          <w:rFonts w:ascii="Lato" w:eastAsia="Lato" w:hAnsi="Lato" w:cs="Lato"/>
        </w:rPr>
      </w:pPr>
    </w:p>
    <w:p w14:paraId="58345E49" w14:textId="77777777" w:rsidR="0068630D" w:rsidRDefault="00C91B67">
      <w:pPr>
        <w:numPr>
          <w:ilvl w:val="1"/>
          <w:numId w:val="6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We can’t undo the lives lost to </w:t>
      </w:r>
      <w:r>
        <w:rPr>
          <w:rFonts w:ascii="Lato" w:eastAsia="Lato" w:hAnsi="Lato" w:cs="Lato"/>
        </w:rPr>
        <w:t>systemic anti-blackness and racial terror. But we can make reparation. Isaiah 58:12 - Repair the breach! Pass #HR40 now. @JudiciaryDems #WeCantWait #ReparationsNow</w:t>
      </w:r>
    </w:p>
    <w:p w14:paraId="6C11FF7E" w14:textId="77777777" w:rsidR="0068630D" w:rsidRDefault="0068630D">
      <w:pPr>
        <w:ind w:left="1440"/>
        <w:rPr>
          <w:rFonts w:ascii="Lato" w:eastAsia="Lato" w:hAnsi="Lato" w:cs="Lato"/>
        </w:rPr>
      </w:pPr>
    </w:p>
    <w:p w14:paraId="098370F9" w14:textId="77777777" w:rsidR="0068630D" w:rsidRDefault="00C91B67">
      <w:pPr>
        <w:numPr>
          <w:ilvl w:val="1"/>
          <w:numId w:val="6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HR 40 cannot wait, when the gap between Black and white wealth is as large as it was in 196</w:t>
      </w:r>
      <w:r>
        <w:rPr>
          <w:rFonts w:ascii="Lato" w:eastAsia="Lato" w:hAnsi="Lato" w:cs="Lato"/>
        </w:rPr>
        <w:t>8. Isaiah 58:12 - Repair the breach! Pass #HR40 now. @JudiciaryDems #WeCantWait #ReparationsNow</w:t>
      </w:r>
    </w:p>
    <w:p w14:paraId="1291BF06" w14:textId="77777777" w:rsidR="0068630D" w:rsidRDefault="0068630D">
      <w:pPr>
        <w:ind w:left="1440"/>
        <w:rPr>
          <w:rFonts w:ascii="Lato" w:eastAsia="Lato" w:hAnsi="Lato" w:cs="Lato"/>
        </w:rPr>
      </w:pPr>
    </w:p>
    <w:p w14:paraId="7C5A165A" w14:textId="77777777" w:rsidR="0068630D" w:rsidRDefault="00C91B67">
      <w:pPr>
        <w:numPr>
          <w:ilvl w:val="1"/>
          <w:numId w:val="6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[Insert organization name] in [state if not DC] calls on @JudiciaryDems to pass #HR40. Isaiah 58:12 - Repair the breach! #WeCantWait #ReparationsNow</w:t>
      </w:r>
    </w:p>
    <w:p w14:paraId="27187E59" w14:textId="77777777" w:rsidR="0068630D" w:rsidRDefault="00C91B67">
      <w:pPr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</w:t>
      </w:r>
    </w:p>
    <w:p w14:paraId="71B3D55A" w14:textId="77777777" w:rsidR="0068630D" w:rsidRDefault="00C91B67">
      <w:pPr>
        <w:numPr>
          <w:ilvl w:val="0"/>
          <w:numId w:val="3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Share on</w:t>
      </w:r>
      <w:r>
        <w:rPr>
          <w:rFonts w:ascii="Lato" w:eastAsia="Lato" w:hAnsi="Lato" w:cs="Lato"/>
        </w:rPr>
        <w:t>e of the following stories that broke the news of the markup:</w:t>
      </w:r>
    </w:p>
    <w:p w14:paraId="1B0CC04E" w14:textId="77777777" w:rsidR="0068630D" w:rsidRDefault="00C91B67">
      <w:pPr>
        <w:numPr>
          <w:ilvl w:val="1"/>
          <w:numId w:val="3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CBS News:</w:t>
      </w:r>
      <w:hyperlink r:id="rId19">
        <w:r>
          <w:rPr>
            <w:rFonts w:ascii="Lato" w:eastAsia="Lato" w:hAnsi="Lato" w:cs="Lato"/>
          </w:rPr>
          <w:t xml:space="preserve"> </w:t>
        </w:r>
      </w:hyperlink>
      <w:hyperlink r:id="rId20">
        <w:r>
          <w:rPr>
            <w:rFonts w:ascii="Lato" w:eastAsia="Lato" w:hAnsi="Lato" w:cs="Lato"/>
            <w:color w:val="1155CC"/>
            <w:u w:val="single"/>
          </w:rPr>
          <w:t>https://twitter.com/NikolenDC/status/1380540007316910081?s=20</w:t>
        </w:r>
      </w:hyperlink>
    </w:p>
    <w:p w14:paraId="533A254F" w14:textId="77777777" w:rsidR="0068630D" w:rsidRDefault="00C91B67">
      <w:pPr>
        <w:numPr>
          <w:ilvl w:val="1"/>
          <w:numId w:val="3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The </w:t>
      </w:r>
      <w:proofErr w:type="spellStart"/>
      <w:r>
        <w:rPr>
          <w:rFonts w:ascii="Lato" w:eastAsia="Lato" w:hAnsi="Lato" w:cs="Lato"/>
        </w:rPr>
        <w:t>Grio</w:t>
      </w:r>
      <w:proofErr w:type="spellEnd"/>
      <w:r>
        <w:rPr>
          <w:rFonts w:ascii="Lato" w:eastAsia="Lato" w:hAnsi="Lato" w:cs="Lato"/>
        </w:rPr>
        <w:t>:</w:t>
      </w:r>
      <w:hyperlink r:id="rId21">
        <w:r>
          <w:rPr>
            <w:rFonts w:ascii="Lato" w:eastAsia="Lato" w:hAnsi="Lato" w:cs="Lato"/>
          </w:rPr>
          <w:t xml:space="preserve"> </w:t>
        </w:r>
      </w:hyperlink>
      <w:hyperlink r:id="rId22">
        <w:r>
          <w:rPr>
            <w:rFonts w:ascii="Lato" w:eastAsia="Lato" w:hAnsi="Lato" w:cs="Lato"/>
            <w:color w:val="1155CC"/>
            <w:u w:val="single"/>
          </w:rPr>
          <w:t>https://thegrio.com/2021/04/10/hr-40-committee-vote-upcoming/</w:t>
        </w:r>
      </w:hyperlink>
    </w:p>
    <w:p w14:paraId="78B631A5" w14:textId="77777777" w:rsidR="0068630D" w:rsidRDefault="00C91B67">
      <w:pPr>
        <w:ind w:left="144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</w:t>
      </w:r>
    </w:p>
    <w:p w14:paraId="009B8101" w14:textId="77777777" w:rsidR="0068630D" w:rsidRDefault="00C91B67">
      <w:pPr>
        <w:numPr>
          <w:ilvl w:val="0"/>
          <w:numId w:val="2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Hashtags to consider using with these posts include #ReparationsNow, #HR40, #PassHR40, and #WeCantWait</w:t>
      </w:r>
    </w:p>
    <w:p w14:paraId="68B0B2CA" w14:textId="77777777" w:rsidR="0068630D" w:rsidRDefault="00C91B67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</w:t>
      </w:r>
    </w:p>
    <w:p w14:paraId="5DC7EEC3" w14:textId="77777777" w:rsidR="0068630D" w:rsidRDefault="00C91B67">
      <w:pPr>
        <w:numPr>
          <w:ilvl w:val="0"/>
          <w:numId w:val="4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Consider following and </w:t>
      </w:r>
      <w:proofErr w:type="spellStart"/>
      <w:r>
        <w:rPr>
          <w:rFonts w:ascii="Lato" w:eastAsia="Lato" w:hAnsi="Lato" w:cs="Lato"/>
        </w:rPr>
        <w:t>RTing</w:t>
      </w:r>
      <w:proofErr w:type="spellEnd"/>
      <w:r>
        <w:rPr>
          <w:rFonts w:ascii="Lato" w:eastAsia="Lato" w:hAnsi="Lato" w:cs="Lato"/>
        </w:rPr>
        <w:t xml:space="preserve"> the following orgs:</w:t>
      </w:r>
    </w:p>
    <w:p w14:paraId="5A1F8C0D" w14:textId="77777777" w:rsidR="0068630D" w:rsidRDefault="00C91B67">
      <w:pPr>
        <w:numPr>
          <w:ilvl w:val="1"/>
          <w:numId w:val="4"/>
        </w:numPr>
        <w:rPr>
          <w:rFonts w:ascii="Lato" w:eastAsia="Lato" w:hAnsi="Lato" w:cs="Lato"/>
        </w:rPr>
      </w:pPr>
      <w:hyperlink r:id="rId23">
        <w:r>
          <w:rPr>
            <w:rFonts w:ascii="Lato" w:eastAsia="Lato" w:hAnsi="Lato" w:cs="Lato"/>
            <w:color w:val="1155CC"/>
            <w:u w:val="single"/>
          </w:rPr>
          <w:t>@ReparationsComms</w:t>
        </w:r>
      </w:hyperlink>
    </w:p>
    <w:p w14:paraId="074CA711" w14:textId="77777777" w:rsidR="0068630D" w:rsidRDefault="00C91B67">
      <w:pPr>
        <w:numPr>
          <w:ilvl w:val="1"/>
          <w:numId w:val="4"/>
        </w:numPr>
        <w:rPr>
          <w:rFonts w:ascii="Lato" w:eastAsia="Lato" w:hAnsi="Lato" w:cs="Lato"/>
        </w:rPr>
      </w:pPr>
      <w:hyperlink r:id="rId24">
        <w:r>
          <w:rPr>
            <w:rFonts w:ascii="Lato" w:eastAsia="Lato" w:hAnsi="Lato" w:cs="Lato"/>
            <w:color w:val="1155CC"/>
            <w:u w:val="single"/>
          </w:rPr>
          <w:t>@NCOBRA40</w:t>
        </w:r>
      </w:hyperlink>
    </w:p>
    <w:p w14:paraId="22B1F093" w14:textId="77777777" w:rsidR="0068630D" w:rsidRDefault="00C91B67">
      <w:pPr>
        <w:numPr>
          <w:ilvl w:val="1"/>
          <w:numId w:val="4"/>
        </w:numPr>
        <w:rPr>
          <w:rFonts w:ascii="Lato" w:eastAsia="Lato" w:hAnsi="Lato" w:cs="Lato"/>
          <w:color w:val="1155CC"/>
        </w:rPr>
      </w:pPr>
      <w:hyperlink r:id="rId25">
        <w:r>
          <w:rPr>
            <w:rFonts w:ascii="Lato" w:eastAsia="Lato" w:hAnsi="Lato" w:cs="Lato"/>
            <w:color w:val="1155CC"/>
            <w:u w:val="single"/>
          </w:rPr>
          <w:t>@ncccusa</w:t>
        </w:r>
      </w:hyperlink>
    </w:p>
    <w:p w14:paraId="1F66F020" w14:textId="77777777" w:rsidR="0068630D" w:rsidRDefault="00C91B67">
      <w:pPr>
        <w:numPr>
          <w:ilvl w:val="1"/>
          <w:numId w:val="4"/>
        </w:numPr>
        <w:rPr>
          <w:rFonts w:ascii="Lato" w:eastAsia="Lato" w:hAnsi="Lato" w:cs="Lato"/>
          <w:color w:val="1155CC"/>
        </w:rPr>
      </w:pPr>
      <w:hyperlink r:id="rId26">
        <w:r>
          <w:rPr>
            <w:rFonts w:ascii="Lato" w:eastAsia="Lato" w:hAnsi="Lato" w:cs="Lato"/>
            <w:color w:val="1155CC"/>
            <w:u w:val="single"/>
          </w:rPr>
          <w:t>@justice_ucc</w:t>
        </w:r>
      </w:hyperlink>
    </w:p>
    <w:p w14:paraId="4B16C25B" w14:textId="77777777" w:rsidR="0068630D" w:rsidRDefault="00C91B67">
      <w:pPr>
        <w:numPr>
          <w:ilvl w:val="1"/>
          <w:numId w:val="4"/>
        </w:numPr>
        <w:rPr>
          <w:rFonts w:ascii="Lato" w:eastAsia="Lato" w:hAnsi="Lato" w:cs="Lato"/>
        </w:rPr>
      </w:pPr>
      <w:hyperlink r:id="rId27">
        <w:r>
          <w:rPr>
            <w:rFonts w:ascii="Lato" w:eastAsia="Lato" w:hAnsi="Lato" w:cs="Lato"/>
            <w:color w:val="1155CC"/>
            <w:u w:val="single"/>
          </w:rPr>
          <w:t>@PCUSAWashington</w:t>
        </w:r>
      </w:hyperlink>
    </w:p>
    <w:p w14:paraId="432B08E1" w14:textId="77777777" w:rsidR="0068630D" w:rsidRDefault="00C91B67">
      <w:pPr>
        <w:numPr>
          <w:ilvl w:val="1"/>
          <w:numId w:val="4"/>
        </w:numPr>
        <w:rPr>
          <w:rFonts w:ascii="Lato" w:eastAsia="Lato" w:hAnsi="Lato" w:cs="Lato"/>
        </w:rPr>
      </w:pPr>
      <w:hyperlink r:id="rId28">
        <w:r>
          <w:rPr>
            <w:rFonts w:ascii="Lato" w:eastAsia="Lato" w:hAnsi="Lato" w:cs="Lato"/>
            <w:color w:val="1155CC"/>
            <w:u w:val="single"/>
          </w:rPr>
          <w:t>@ColorOfChange</w:t>
        </w:r>
      </w:hyperlink>
    </w:p>
    <w:p w14:paraId="65008830" w14:textId="77777777" w:rsidR="0068630D" w:rsidRDefault="00C91B67">
      <w:pPr>
        <w:numPr>
          <w:ilvl w:val="1"/>
          <w:numId w:val="4"/>
        </w:numPr>
        <w:rPr>
          <w:rFonts w:ascii="Lato" w:eastAsia="Lato" w:hAnsi="Lato" w:cs="Lato"/>
        </w:rPr>
      </w:pPr>
      <w:hyperlink r:id="rId29">
        <w:r>
          <w:rPr>
            <w:rFonts w:ascii="Lato" w:eastAsia="Lato" w:hAnsi="Lato" w:cs="Lato"/>
            <w:color w:val="1155CC"/>
            <w:u w:val="single"/>
          </w:rPr>
          <w:t>@MakeItPlain</w:t>
        </w:r>
      </w:hyperlink>
    </w:p>
    <w:p w14:paraId="60757B38" w14:textId="77777777" w:rsidR="0068630D" w:rsidRDefault="00C91B67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604EEC2" w14:textId="77777777" w:rsidR="0068630D" w:rsidRDefault="0068630D">
      <w:pPr>
        <w:rPr>
          <w:rFonts w:ascii="Lato" w:eastAsia="Lato" w:hAnsi="Lato" w:cs="Lato"/>
        </w:rPr>
      </w:pPr>
    </w:p>
    <w:p w14:paraId="56485307" w14:textId="77777777" w:rsidR="0068630D" w:rsidRDefault="0068630D">
      <w:pPr>
        <w:rPr>
          <w:rFonts w:ascii="Lato" w:eastAsia="Lato" w:hAnsi="Lato" w:cs="Lato"/>
          <w:color w:val="0B5394"/>
        </w:rPr>
      </w:pPr>
    </w:p>
    <w:p w14:paraId="2FA6297B" w14:textId="77777777" w:rsidR="0068630D" w:rsidRDefault="0068630D"/>
    <w:sectPr w:rsidR="006863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31F83"/>
    <w:multiLevelType w:val="multilevel"/>
    <w:tmpl w:val="1EC24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284048"/>
    <w:multiLevelType w:val="multilevel"/>
    <w:tmpl w:val="7C3A1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B1435E"/>
    <w:multiLevelType w:val="multilevel"/>
    <w:tmpl w:val="7258F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CF5B77"/>
    <w:multiLevelType w:val="multilevel"/>
    <w:tmpl w:val="3864A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830CB4"/>
    <w:multiLevelType w:val="multilevel"/>
    <w:tmpl w:val="1EAAE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4D37F4"/>
    <w:multiLevelType w:val="multilevel"/>
    <w:tmpl w:val="81504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0D"/>
    <w:rsid w:val="0068630D"/>
    <w:rsid w:val="00C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32515"/>
  <w15:docId w15:val="{3F44802A-2588-44ED-8454-0EF5AFB6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soli-deo-gloria/the-biblical-case-for-reparations-bf564b0380b1" TargetMode="External"/><Relationship Id="rId13" Type="http://schemas.openxmlformats.org/officeDocument/2006/relationships/hyperlink" Target="https://www.congress.gov/bill/100th-congress/house-bill/442" TargetMode="External"/><Relationship Id="rId18" Type="http://schemas.openxmlformats.org/officeDocument/2006/relationships/hyperlink" Target="https://www.youtube.com/channel/UCVvv3JRCVQAl6ovogDum4hA" TargetMode="External"/><Relationship Id="rId26" Type="http://schemas.openxmlformats.org/officeDocument/2006/relationships/hyperlink" Target="https://twitter.com/justice_uc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nkprotect.cudasvc.com/url?a=https%3a%2f%2fthegrio.com%2f2021%2f04%2f10%2fhr-40-committee-vote-upcoming%2f&amp;c=E,1,62VRmBaF_u8DKosaBpCMpbbe_8_m-fGVDE2_MhfksWvwMZ-BvDJPbW9nnn2sIMX3LRWKY_RXOU2-o7do1vUhi0fJXLKCV6RdI4gJfjBU0EotF1qM&amp;typo=1" TargetMode="External"/><Relationship Id="rId7" Type="http://schemas.openxmlformats.org/officeDocument/2006/relationships/hyperlink" Target="https://www.hrw.org/news/2021/04/09/us-congress-advances-slavery-reparations-bill" TargetMode="External"/><Relationship Id="rId12" Type="http://schemas.openxmlformats.org/officeDocument/2006/relationships/hyperlink" Target="https://www.youtube.com/channel/UCVvv3JRCVQAl6ovogDum4hA" TargetMode="External"/><Relationship Id="rId17" Type="http://schemas.openxmlformats.org/officeDocument/2006/relationships/hyperlink" Target="https://thesocialpresskit.com/reparationsnow" TargetMode="External"/><Relationship Id="rId25" Type="http://schemas.openxmlformats.org/officeDocument/2006/relationships/hyperlink" Target="https://twitter.com/ncccu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ehUNEQL667_MDfmfesQBfIV63HL5G5K9?usp=sharing" TargetMode="External"/><Relationship Id="rId20" Type="http://schemas.openxmlformats.org/officeDocument/2006/relationships/hyperlink" Target="https://linkprotect.cudasvc.com/url?a=https%3a%2f%2ftwitter.com%2fNikolenDC%2fstatus%2f1380540007316910081%3fs%3d20&amp;c=E,1,1om5eFETYfTGk85mvkZ-frw0P9QuSkhHXlCPF7LOQKKFFo9a7J9oYPVbtp1aDTo0lc7iSbxSIcCqN2fQBUqIqU6HEI0sNl4sXbLfOD-x-PtbBcDw7BroTDXbZJM3&amp;typo=1" TargetMode="External"/><Relationship Id="rId29" Type="http://schemas.openxmlformats.org/officeDocument/2006/relationships/hyperlink" Target="https://linkprotect.cudasvc.com/url?a=https%3a%2f%2fnam02.safelinks.protection.outlook.com%2f%3furl%3dhttps%253A%252F%252Ftwitter.com%252FMakeItPlain%253Fs%253D20%26data%3d04%257C01%257Cjohnsog%2540hrw.org%257C5af99f8f906c4b6f477908d88cc0cb4a%257C2eb79de4d8044273a6e64b3188855f66%257C1%257C0%257C637414106999774031%257CUnknown%257CTWFpbGZsb3d8eyJWIjoiMC4wLjAwMDAiLCJQIjoiV2luMzIiLCJBTiI6Ik1haWwiLCJXVCI6Mn0%253D%257C3000%26sdata%3dHJUfs7UEa8%252B8qxrtEWuB0BBNKl74RVh8Uev0XuISZn0%253D%26reserved%3d0&amp;c=E,1,K_TMQgDrs68_O4lc3y6BHsmMwCRGSPXxJRnDkIDR5dlJ-2oHGq7f8g0E0kEZYCrJqa7Yt3KFltFa2lodef7jU_-CGOUvH4d4hX44G8UxUcF-&amp;typo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gress.gov/bill/117th-congress/house-bill/40" TargetMode="External"/><Relationship Id="rId11" Type="http://schemas.openxmlformats.org/officeDocument/2006/relationships/hyperlink" Target="https://www.nydailynews.com/opinion/ny-oped-the-christian-case-for-reparations-20190510-zio6dr2t6jbhjbrxmuolmgc4ae-story.html" TargetMode="External"/><Relationship Id="rId24" Type="http://schemas.openxmlformats.org/officeDocument/2006/relationships/hyperlink" Target="https://linkprotect.cudasvc.com/url?a=https%3a%2f%2fnam02.safelinks.protection.outlook.com%2f%3furl%3dhttps%253A%252F%252Ftwitter.com%252FNCOBRA40%26data%3d04%257C01%257Cjohnsog%2540hrw.org%257C5af99f8f906c4b6f477908d88cc0cb4a%257C2eb79de4d8044273a6e64b3188855f66%257C1%257C0%257C637414106999754039%257CUnknown%257CTWFpbGZsb3d8eyJWIjoiMC4wLjAwMDAiLCJQIjoiV2luMzIiLCJBTiI6Ik1haWwiLCJXVCI6Mn0%253D%257C3000%26sdata%3ddw08tH2ZrZZ642w5geALLtos%252Bi7%252FXx5UEJBKwqA4wBw%253D%26reserved%3d0&amp;c=E,1,aWlO7ioy6BTQVsegBoDnS4SYupBJFcAS4sWVKhfhuy0UbkXAIGRl02Alt4ey0NtD5NtrWg1BNrN27ur2Y0Yrft2iagyJDTsY3FAHd3w6lEXmuL5UOfiI0g,,&amp;typo=1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reparationscomm.org/we-cant-wait-hr-40-now/" TargetMode="External"/><Relationship Id="rId23" Type="http://schemas.openxmlformats.org/officeDocument/2006/relationships/hyperlink" Target="https://linkprotect.cudasvc.com/url?a=https%3a%2f%2fnam02.safelinks.protection.outlook.com%2f%3furl%3dhttps%253A%252F%252Ftwitter.com%252FReparationsComm%26data%3d04%257C01%257Cjohnsog%2540hrw.org%257C5af99f8f906c4b6f477908d88cc0cb4a%257C2eb79de4d8044273a6e64b3188855f66%257C1%257C0%257C637414106999744047%257CUnknown%257CTWFpbGZsb3d8eyJWIjoiMC4wLjAwMDAiLCJQIjoiV2luMzIiLCJBTiI6Ik1haWwiLCJXVCI6Mn0%253D%257C3000%26sdata%3dqpcUAlQi7F0ElUaxvQ%252BXwOVK7wZmJuzUHYFxK5MAguo%253D%26reserved%3d0&amp;c=E,1,TIcm9vk9u6n4Y4FAv6loDiRJAs_Ssq_nMAUMqlakuaaGsZuTMly6zqRJtjig3Yhr3oZOHBfi0h68de1bvqMkTKwkxWggx8z6hquy-ZjiMuK2bN3c2NXOEQA,&amp;typo=1" TargetMode="External"/><Relationship Id="rId28" Type="http://schemas.openxmlformats.org/officeDocument/2006/relationships/hyperlink" Target="https://linkprotect.cudasvc.com/url?a=https%3a%2f%2fnam02.safelinks.protection.outlook.com%2f%3furl%3dhttps%253A%252F%252Ftwitter.com%252FColorOfChange%26data%3d04%257C01%257Cjohnsog%2540hrw.org%257C5af99f8f906c4b6f477908d88cc0cb4a%257C2eb79de4d8044273a6e64b3188855f66%257C1%257C0%257C637414106999764035%257CUnknown%257CTWFpbGZsb3d8eyJWIjoiMC4wLjAwMDAiLCJQIjoiV2luMzIiLCJBTiI6Ik1haWwiLCJXVCI6Mn0%253D%257C3000%26sdata%3dZB96TCXgk3HSQX0bJ90ehsv6dU4wEk72%252FRnP%252F16vTuY%253D%26reserved%3d0&amp;c=E,1,SFRL8d4O_JTIsFq2SmOvQD32RYNX6ZpL4KuNqy-1qNTxhxtNQOxEZGSBdVF3EVTBNXGfnZwnOGCL7oCXZk8hZzVNhNM1sgtJUCyscwi5m5Fc4us,&amp;typo=1" TargetMode="External"/><Relationship Id="rId10" Type="http://schemas.openxmlformats.org/officeDocument/2006/relationships/hyperlink" Target="https://www.thegospelcoalition.org/blogs/thabiti-anyabwile/reparations-are-biblical/" TargetMode="External"/><Relationship Id="rId19" Type="http://schemas.openxmlformats.org/officeDocument/2006/relationships/hyperlink" Target="https://linkprotect.cudasvc.com/url?a=https%3a%2f%2ftwitter.com%2fNikolenDC%2fstatus%2f1380540007316910081%3fs%3d20&amp;c=E,1,1om5eFETYfTGk85mvkZ-frw0P9QuSkhHXlCPF7LOQKKFFo9a7J9oYPVbtp1aDTo0lc7iSbxSIcCqN2fQBUqIqU6HEI0sNl4sXbLfOD-x-PtbBcDw7BroTDXbZJM3&amp;typo=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ojo.net/magazine/july-2020/christian-call-case-slavery-reparations-kelly-brown-douglas" TargetMode="External"/><Relationship Id="rId14" Type="http://schemas.openxmlformats.org/officeDocument/2006/relationships/hyperlink" Target="https://ibw21.org/reparations/japanese-american-redress-and-african-american-reparations-intertwined/" TargetMode="External"/><Relationship Id="rId22" Type="http://schemas.openxmlformats.org/officeDocument/2006/relationships/hyperlink" Target="https://linkprotect.cudasvc.com/url?a=https%3a%2f%2fthegrio.com%2f2021%2f04%2f10%2fhr-40-committee-vote-upcoming%2f&amp;c=E,1,62VRmBaF_u8DKosaBpCMpbbe_8_m-fGVDE2_MhfksWvwMZ-BvDJPbW9nnn2sIMX3LRWKY_RXOU2-o7do1vUhi0fJXLKCV6RdI4gJfjBU0EotF1qM&amp;typo=1" TargetMode="External"/><Relationship Id="rId27" Type="http://schemas.openxmlformats.org/officeDocument/2006/relationships/hyperlink" Target="https://twitter.com/PCUSAWashingto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Aundreia Alexander</dc:creator>
  <cp:lastModifiedBy>Aundreia Alexander</cp:lastModifiedBy>
  <cp:revision>2</cp:revision>
  <dcterms:created xsi:type="dcterms:W3CDTF">2021-04-14T13:56:00Z</dcterms:created>
  <dcterms:modified xsi:type="dcterms:W3CDTF">2021-04-14T13:56:00Z</dcterms:modified>
</cp:coreProperties>
</file>